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Style w:val="5"/>
        <w:tblpPr w:leftFromText="180" w:rightFromText="180" w:horzAnchor="margin" w:tblpY="960"/>
        <w:tblW w:w="97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5103"/>
        <w:gridCol w:w="1985"/>
        <w:gridCol w:w="567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功能描述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网络机柜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1.类型：网络机柜，22U；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2.材料及工艺：优质冷轧钢板制作；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3.厚度:方孔条2.0mm，底盘3mm，其它1.2mm；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4.表面处理:脱脂、酸洗、防锈磷化、纯水清洗、静电喷塑。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2000MM*600MM*600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网络机柜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1.类型：网络机柜，22U；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2.材料及工艺：优质冷轧钢板制作；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3.厚度:方孔条2.0mm，底盘3mm，其它1.2mm；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4.表面处理:脱脂、酸洗、防锈磷化、纯水清洗、静电喷塑。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1000MM*600MM*600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理线架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1.材质：冷轧钢板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2.工艺：静电粉末喷塑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3.规格:48*1U*7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4.环境参数：工作温度：-40~+80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工业级PDU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1.新国标三孔,10A防雷,8位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60*60*100CM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尾纤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1.电信级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FC/SC/LC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光纤及施工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1.二、四住院楼至监控室、八蕊光纤。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光纤盒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1.机架式，十六口FC/SC满配。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12口FC\12口SC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光纤熔结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1.光损在0.01dB以下。接续前应该对光缆的程式、端别, 测量光纤的传输特性, 检查护层对地绝缘电阻。防止错接或将不合格的光缆接续后再返工。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2.接头处开剖后, 光纤应按序作出标记, 并作记录。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 接续操作一般应在车辆或接头帐篷内进行, 防止灰尘和某些有害气体(如氟里昂)的污染。环境温度低于0℃时, 应采取合适的升温措施, 以保证光纤的柔软性和焊接设备的工作正常。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4.光缆余量一般不少于4m, 接头护套内光纤的最终余长应不少于60 cm。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 光缆接续工序应尽可能连续工作, 如果由于条件限制无法完成接续, 则应注意防潮和安全防护。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6.光纤连接后应测量接头损耗合格后再封装保护管。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7. 直埋式光缆的接头坑应位于路由A→B 的右侧, 如因地形限制不得不位于路由左侧时, 应在路由施工图上标明。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8. 架空光缆的接头一般安装在电杆旁, 并应作伸缩弯。接头余留长度应盘放后固定在相邻杆上。主要适用于南方地区。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9. 管道敷设光缆的接头箱应安装在人孔的较高位置, 防止雨季时被人孔内的积水浸泡。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高清线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1.10米不能有闪屏.雪花.黑屏.有图能像无声音，等异常。              2.线蕊直径不能小于0.50mm。                                     3.屏蔽层两端，要求导通性良好，接地可靠                               MIN。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MAX拔出力1KG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4.插入力4.5KG                            5.HDMI线10米长承重3.5kg以上。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6.工作温度要求、高温+80度，低温-30度。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统一规范模拟视频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含理线，打印标签，前端检修，通道排序，等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统一规范网络视频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前端检修，通道排序，移位。用户名、安全模式、通讯端口重置，等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监视器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1.43寸工业级液晶屏，2.输出口HDMI，AV，AGV，3.工作电压110V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43寸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监视器安装排列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1.将原有旧屏和现增加液晶，安三层每六块无缝拼接成为一面电视墙。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解码器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1.支持VGA,HDMI和BNC同源同时输出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2.支持1路HDMI信号采集接口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3.支持MPEG4/H.264/H.265/MJPEG标准网络视频流解码，支持各种码流混合解码显示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4.支持通过串口控制屏幕开关，亮度，饱和度，对比度调节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5.最大支持 64 个 D1 图像解码输出，64个960H图像解码输出，36个720P 图像解码输出，16个1080P@30fps图像解码输出，4个800w@30fps图像解码输出，4个1200w@15fps图像解码输出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6.支持1/4/9/16画面分割切换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7.支持1x2,2x1,2x2拼接模式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8.HDMI接口支持3840x2160@30fps，1920x1080,1280x1024，1280x720，1024x768五种显示分辨率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9.VGA接口支持1920x1080，1280x1024，1280x720，1024x768四种显示分辨率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10.支持Onvif、General协议接入，支持国标GB28181接入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11.持解码轮巡；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12.支持远程录像文件的解码输出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13.支持smart IPC；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14.支持底色选择；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15.支持分割线有无选择；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16.支持10M/100M/1000M自适应以太网接口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17.支持跨浏览器的WEB 3.0，同时对WEB上的配置进行调整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18.融合屏的3.2的界面更加人性化，操作与windows操作一致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19.加强用户保密等级：HTTP的MD5加密，HTTPS和SSL证书认证，TELNET的密码修改同步应用的用户账号管理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20.采用标准网络协议和标准压缩算法，在各种平台上轻松实现互联互通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20.标准1U机箱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DH-NVD-0X0H-4K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桥架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金属线槽200mm宽*100高mm*2.0mm厚，安装施工，含接头,弯头,按现场实际需要制作。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100*100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台板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黑色,静电喷塑。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470MM*710MM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操作台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按现场尺寸定制。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立柱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高3米,含挖坑预埋基础。静电喷塑，无缝钢管制作；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主杆：上口60mm，下口104mm，厚度3mm，高4000mm；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枪机支臂：60mm*3mm*600mm，直行无支撑，配活动枪机设备板；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底法兰：250mm*250mm*10mm；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地笼：180mm*180mm*500mm；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含250mm*250mm*3mm水平调节板、避雷针、箱体连接件、螺栓、基础、地笼及接地。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3米高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横肩支架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铝合金材质，高温喷漆白色，与所供高清星光级枪机产品配套。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万向接头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摄像机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200百万像素，CMOS ICR日夜型筒型网络摄像机，带POE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DS-2CD1225D-I3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球机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1920X1080   E系列6寸红外高清网络摄像机，焦距 4.7-94mm，20倍光学,红外150米,支持智能侦测、智能录像、智能编码等智能功能，支持H.265编码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DS-2DC6223IW-A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小支架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15CM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15CM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网线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爱普华顿，国标纯无氧铜，305米阻值小于27欧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E5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安装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放线，穿管四号楼地下室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64路编码器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支持嵌入式Linux系统，工业级嵌入式微控制器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支持WEB、本地GUI界面操作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可接驳支持ONVIF、PSIA、RTSP协议的第三方摄像机和主流品牌摄像机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支持IPv4、IPv6、HTTP、UPnP、NTP、SNMP、PPPoE、DNS、FTP、ONVIF（不支持ONVIF Server）网络协议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支持最大64路网络视频接入，网络性能接入80Mbps，储存64Mbps，转发64Mbps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支持6M/5M/4M/3M/1080P/1.3M/720P IPC分辨率接入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支持1×6M/1×5M/3×4M/6×1080P/12×720P/32×D1解码，最大支持32路视频回放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支持1路VGA，1路HDMI，支持VGA/HDMI视频同源输出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支持8个内置SATA接口，单盘容量支持6T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支持IPC音频1路输入，支持语音对讲1路输出，支持PC通过NVR与网络摄像机进行语音对讲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支持2个USB接口（2个后置USB2.0接口）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支持1个百兆以太网口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支持按时间、按事件等多种方式进行录像的检索、回放、备份，支持图片本地回放与查询；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支持标签自定义功能，设备支持对指定时间的录像进行标签并归档，便于后续査看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支持本机硬盘、网络等存储方式，支持硬盘、外接USB存储设备备份方式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支持设备操作日志、报警日志、系统日志的记录与查询功能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支持断网续传功能，能对前端摄像机断网这段时间内SD卡中的录像回传到NVR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支持即时回放功能，在预览画面下回放指定通道的录像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支持预览图像与回放图像的电子放大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支持远程管理IPC功能，支持对前端IPC远程升级，支持远程对IPC的编码配置修改等操作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支持一键添加摄像机显示监控画面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支持远程零通道预览功能，可将接入的多路视频图像多画面显示在一路视频图像上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支持走廊模式功能，支持IPC画面旋转90°或270°，成9:16走廊模式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支持大华乐橙云功能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DH-MVR5864-4KS2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管理费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企业利润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系统总价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991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91"/>
    <w:rsid w:val="00056D88"/>
    <w:rsid w:val="0008098D"/>
    <w:rsid w:val="00092B38"/>
    <w:rsid w:val="000E68C0"/>
    <w:rsid w:val="000F1593"/>
    <w:rsid w:val="0011142A"/>
    <w:rsid w:val="00116280"/>
    <w:rsid w:val="00166B65"/>
    <w:rsid w:val="001731C5"/>
    <w:rsid w:val="001A2291"/>
    <w:rsid w:val="001A7982"/>
    <w:rsid w:val="00265AB6"/>
    <w:rsid w:val="00272E6A"/>
    <w:rsid w:val="002F659A"/>
    <w:rsid w:val="00317D28"/>
    <w:rsid w:val="00333DE2"/>
    <w:rsid w:val="00377906"/>
    <w:rsid w:val="0040655E"/>
    <w:rsid w:val="0044256E"/>
    <w:rsid w:val="0047297C"/>
    <w:rsid w:val="004C037F"/>
    <w:rsid w:val="004E14E9"/>
    <w:rsid w:val="004F6AD4"/>
    <w:rsid w:val="00515ECF"/>
    <w:rsid w:val="00533987"/>
    <w:rsid w:val="00597EC7"/>
    <w:rsid w:val="006B0C8D"/>
    <w:rsid w:val="006B5307"/>
    <w:rsid w:val="00774CF5"/>
    <w:rsid w:val="007842F9"/>
    <w:rsid w:val="007C480F"/>
    <w:rsid w:val="00842626"/>
    <w:rsid w:val="008638C6"/>
    <w:rsid w:val="00875CED"/>
    <w:rsid w:val="008D3D28"/>
    <w:rsid w:val="008D5C40"/>
    <w:rsid w:val="008E1D30"/>
    <w:rsid w:val="009421B3"/>
    <w:rsid w:val="009C376D"/>
    <w:rsid w:val="009C6738"/>
    <w:rsid w:val="00A068D5"/>
    <w:rsid w:val="00A47FD6"/>
    <w:rsid w:val="00A70D52"/>
    <w:rsid w:val="00A736D7"/>
    <w:rsid w:val="00AE2491"/>
    <w:rsid w:val="00B12101"/>
    <w:rsid w:val="00B46717"/>
    <w:rsid w:val="00B50CDD"/>
    <w:rsid w:val="00BD0F2F"/>
    <w:rsid w:val="00BD54A6"/>
    <w:rsid w:val="00BE1BB0"/>
    <w:rsid w:val="00BF1C96"/>
    <w:rsid w:val="00C124A5"/>
    <w:rsid w:val="00C662DD"/>
    <w:rsid w:val="00C74D45"/>
    <w:rsid w:val="00C81403"/>
    <w:rsid w:val="00D7079F"/>
    <w:rsid w:val="00D74F6A"/>
    <w:rsid w:val="00DB2E85"/>
    <w:rsid w:val="00DE3671"/>
    <w:rsid w:val="00E04A15"/>
    <w:rsid w:val="00E82E1A"/>
    <w:rsid w:val="00EA4EAB"/>
    <w:rsid w:val="00F872A4"/>
    <w:rsid w:val="00FA7459"/>
    <w:rsid w:val="00FC015B"/>
    <w:rsid w:val="6A5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674</Words>
  <Characters>3842</Characters>
  <Lines>32</Lines>
  <Paragraphs>9</Paragraphs>
  <TotalTime>1</TotalTime>
  <ScaleCrop>false</ScaleCrop>
  <LinksUpToDate>false</LinksUpToDate>
  <CharactersWithSpaces>4507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2019-12-17T08:49:00Z</dcterms:created>
  <dc:creator>微软用户</dc:creator>
  <cp:lastModifiedBy>领航</cp:lastModifiedBy>
  <dcterms:modified xsi:type="dcterms:W3CDTF">2019-12-24T08:23:28Z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